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
        <w:gridCol w:w="2114"/>
        <w:gridCol w:w="5950"/>
        <w:gridCol w:w="908"/>
      </w:tblGrid>
      <w:tr w:rsidR="00D960C8" w:rsidRPr="00D960C8" w:rsidTr="00D960C8">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D960C8" w:rsidRDefault="00D960C8" w:rsidP="00D960C8">
            <w:pPr>
              <w:spacing w:after="0" w:line="240" w:lineRule="auto"/>
              <w:jc w:val="center"/>
              <w:textAlignment w:val="baseline"/>
              <w:rPr>
                <w:rFonts w:ascii="inherit" w:eastAsia="Times New Roman" w:hAnsi="inherit" w:cs="Tahoma"/>
                <w:b/>
                <w:color w:val="333333"/>
                <w:sz w:val="28"/>
                <w:szCs w:val="28"/>
                <w:bdr w:val="none" w:sz="0" w:space="0" w:color="auto" w:frame="1"/>
                <w:lang w:eastAsia="tr-TR"/>
              </w:rPr>
            </w:pPr>
            <w:bookmarkStart w:id="0" w:name="_GoBack"/>
            <w:bookmarkEnd w:id="0"/>
          </w:p>
          <w:p w:rsidR="00D960C8" w:rsidRDefault="00D960C8" w:rsidP="00D960C8">
            <w:pPr>
              <w:spacing w:after="0" w:line="240" w:lineRule="auto"/>
              <w:jc w:val="center"/>
              <w:textAlignment w:val="baseline"/>
              <w:rPr>
                <w:rFonts w:ascii="inherit" w:eastAsia="Times New Roman" w:hAnsi="inherit" w:cs="Tahoma"/>
                <w:b/>
                <w:color w:val="333333"/>
                <w:sz w:val="28"/>
                <w:szCs w:val="28"/>
                <w:bdr w:val="none" w:sz="0" w:space="0" w:color="auto" w:frame="1"/>
                <w:lang w:eastAsia="tr-TR"/>
              </w:rPr>
            </w:pPr>
            <w:r w:rsidRPr="00D960C8">
              <w:rPr>
                <w:rFonts w:ascii="inherit" w:eastAsia="Times New Roman" w:hAnsi="inherit" w:cs="Tahoma"/>
                <w:b/>
                <w:color w:val="333333"/>
                <w:sz w:val="28"/>
                <w:szCs w:val="28"/>
                <w:bdr w:val="none" w:sz="0" w:space="0" w:color="auto" w:frame="1"/>
                <w:lang w:eastAsia="tr-TR"/>
              </w:rPr>
              <w:t>H</w:t>
            </w:r>
            <w:r w:rsidRPr="00D960C8">
              <w:rPr>
                <w:rFonts w:ascii="inherit" w:eastAsia="Times New Roman" w:hAnsi="inherit" w:cs="Tahoma" w:hint="eastAsia"/>
                <w:b/>
                <w:color w:val="333333"/>
                <w:sz w:val="28"/>
                <w:szCs w:val="28"/>
                <w:bdr w:val="none" w:sz="0" w:space="0" w:color="auto" w:frame="1"/>
                <w:lang w:eastAsia="tr-TR"/>
              </w:rPr>
              <w:t>İ</w:t>
            </w:r>
            <w:r w:rsidRPr="00D960C8">
              <w:rPr>
                <w:rFonts w:ascii="inherit" w:eastAsia="Times New Roman" w:hAnsi="inherit" w:cs="Tahoma"/>
                <w:b/>
                <w:color w:val="333333"/>
                <w:sz w:val="28"/>
                <w:szCs w:val="28"/>
                <w:bdr w:val="none" w:sz="0" w:space="0" w:color="auto" w:frame="1"/>
                <w:lang w:eastAsia="tr-TR"/>
              </w:rPr>
              <w:t>ZMET STANDARTLARI TABLOSU</w:t>
            </w:r>
          </w:p>
          <w:p w:rsidR="00D960C8" w:rsidRPr="00D960C8" w:rsidRDefault="00D960C8" w:rsidP="00D960C8">
            <w:pPr>
              <w:spacing w:after="0" w:line="240" w:lineRule="auto"/>
              <w:jc w:val="center"/>
              <w:textAlignment w:val="baseline"/>
              <w:rPr>
                <w:rFonts w:ascii="inherit" w:eastAsia="Times New Roman" w:hAnsi="inherit" w:cs="Tahoma"/>
                <w:b/>
                <w:color w:val="333333"/>
                <w:sz w:val="28"/>
                <w:szCs w:val="28"/>
                <w:bdr w:val="none" w:sz="0" w:space="0" w:color="auto" w:frame="1"/>
                <w:lang w:eastAsia="tr-TR"/>
              </w:rPr>
            </w:pPr>
          </w:p>
        </w:tc>
      </w:tr>
      <w:tr w:rsidR="00D960C8" w:rsidRPr="00D960C8" w:rsidTr="00D960C8">
        <w:trPr>
          <w:tblCellSpacing w:w="15" w:type="dxa"/>
          <w:jc w:val="center"/>
        </w:trPr>
        <w:tc>
          <w:tcPr>
            <w:tcW w:w="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Calibri" w:eastAsia="Times New Roman" w:hAnsi="Calibri" w:cs="Calibri"/>
                <w:color w:val="333333"/>
                <w:sz w:val="18"/>
                <w:szCs w:val="18"/>
                <w:lang w:eastAsia="tr-TR"/>
              </w:rPr>
              <w:t>1</w:t>
            </w:r>
          </w:p>
        </w:tc>
        <w:tc>
          <w:tcPr>
            <w:tcW w:w="11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Taşınmaz Mal zilyetliğine yapılan tecavüzlerin Vali ve Kaymakamlarca Önlenmesi Yolları</w:t>
            </w:r>
          </w:p>
        </w:tc>
        <w:tc>
          <w:tcPr>
            <w:tcW w:w="3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numPr>
                <w:ilvl w:val="0"/>
                <w:numId w:val="1"/>
              </w:num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Matbu Dilekçe</w:t>
            </w:r>
          </w:p>
          <w:p w:rsidR="00D960C8" w:rsidRPr="00D960C8" w:rsidRDefault="00D960C8" w:rsidP="00D960C8">
            <w:pPr>
              <w:numPr>
                <w:ilvl w:val="0"/>
                <w:numId w:val="1"/>
              </w:num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Kira Kontratı</w:t>
            </w:r>
          </w:p>
          <w:p w:rsidR="00D960C8" w:rsidRPr="00D960C8" w:rsidRDefault="00D960C8" w:rsidP="00D960C8">
            <w:pPr>
              <w:numPr>
                <w:ilvl w:val="0"/>
                <w:numId w:val="1"/>
              </w:num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Tapu Belgesi</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jc w:val="center"/>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15 Gün</w:t>
            </w:r>
          </w:p>
        </w:tc>
      </w:tr>
      <w:tr w:rsidR="00D960C8" w:rsidRPr="00D960C8" w:rsidTr="00D960C8">
        <w:trPr>
          <w:tblCellSpacing w:w="15" w:type="dxa"/>
          <w:jc w:val="center"/>
        </w:trPr>
        <w:tc>
          <w:tcPr>
            <w:tcW w:w="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2</w:t>
            </w:r>
          </w:p>
        </w:tc>
        <w:tc>
          <w:tcPr>
            <w:tcW w:w="11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Lokal İçkili İçkisiz İzin belgesi düzenlenmesi</w:t>
            </w:r>
          </w:p>
        </w:tc>
        <w:tc>
          <w:tcPr>
            <w:tcW w:w="3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Dilekçe Ekine aşağıda belirtilen belgeler eklenir:</w:t>
            </w:r>
          </w:p>
          <w:p w:rsidR="00D960C8" w:rsidRPr="00D960C8" w:rsidRDefault="00D960C8" w:rsidP="00D960C8">
            <w:pPr>
              <w:numPr>
                <w:ilvl w:val="0"/>
                <w:numId w:val="2"/>
              </w:num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Lokal açılması konusunda alınmış yönetim kurulu kararının örneği</w:t>
            </w:r>
          </w:p>
          <w:p w:rsidR="00D960C8" w:rsidRPr="00D960C8" w:rsidRDefault="00D960C8" w:rsidP="00D960C8">
            <w:pPr>
              <w:numPr>
                <w:ilvl w:val="0"/>
                <w:numId w:val="2"/>
              </w:num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Lokal olarak açılacak yerin tapu senesi örneği, kiralık ise kira kontratının örneği</w:t>
            </w:r>
          </w:p>
          <w:p w:rsidR="00D960C8" w:rsidRPr="00D960C8" w:rsidRDefault="00D960C8" w:rsidP="00D960C8">
            <w:pPr>
              <w:numPr>
                <w:ilvl w:val="0"/>
                <w:numId w:val="2"/>
              </w:num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Ana gayrimenkulün aldıkları kararın örneği, mesken ve işyerinin birlikte yer aldığı binalarda mesken sahiplerinin tamamının onayı ve işyeri sahiplerinin oy çokluğu ile aldıkları kararın örneği iş hanlarında ise yönetim kurulu kararı örneği,</w:t>
            </w:r>
          </w:p>
          <w:p w:rsidR="00D960C8" w:rsidRPr="00D960C8" w:rsidRDefault="00D960C8" w:rsidP="00D960C8">
            <w:pPr>
              <w:numPr>
                <w:ilvl w:val="0"/>
                <w:numId w:val="2"/>
              </w:num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 xml:space="preserve">Yapı kullanma(iskan) izin </w:t>
            </w:r>
            <w:proofErr w:type="spellStart"/>
            <w:proofErr w:type="gramStart"/>
            <w:r w:rsidRPr="00D960C8">
              <w:rPr>
                <w:rFonts w:ascii="Tahoma" w:eastAsia="Times New Roman" w:hAnsi="Tahoma" w:cs="Tahoma"/>
                <w:color w:val="333333"/>
                <w:sz w:val="21"/>
                <w:szCs w:val="21"/>
                <w:bdr w:val="none" w:sz="0" w:space="0" w:color="auto" w:frame="1"/>
                <w:lang w:eastAsia="tr-TR"/>
              </w:rPr>
              <w:t>belgesi,bu</w:t>
            </w:r>
            <w:proofErr w:type="spellEnd"/>
            <w:proofErr w:type="gramEnd"/>
            <w:r w:rsidRPr="00D960C8">
              <w:rPr>
                <w:rFonts w:ascii="Tahoma" w:eastAsia="Times New Roman" w:hAnsi="Tahoma" w:cs="Tahoma"/>
                <w:color w:val="333333"/>
                <w:sz w:val="21"/>
                <w:szCs w:val="21"/>
                <w:bdr w:val="none" w:sz="0" w:space="0" w:color="auto" w:frame="1"/>
                <w:lang w:eastAsia="tr-TR"/>
              </w:rPr>
              <w:t xml:space="preserve"> belenin bulunmadığı durumlarda ise ilgili belediyeden alınacak söz konusu yerin lokal olarak kullanılmasında sakınca olmadığına dair belge; bu alanlar dışındaki lokaller için Bayındırlık ve iskan Müdürlerinden alınacak lokal olarak kullanılmasında sakınca olmadığına dair belge.</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jc w:val="center"/>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30 Gün</w:t>
            </w:r>
          </w:p>
        </w:tc>
      </w:tr>
      <w:tr w:rsidR="00D960C8" w:rsidRPr="00D960C8" w:rsidTr="00D960C8">
        <w:trPr>
          <w:tblCellSpacing w:w="15" w:type="dxa"/>
          <w:jc w:val="center"/>
        </w:trPr>
        <w:tc>
          <w:tcPr>
            <w:tcW w:w="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3</w:t>
            </w:r>
          </w:p>
        </w:tc>
        <w:tc>
          <w:tcPr>
            <w:tcW w:w="11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Tüketici Sorunları Başvurusu</w:t>
            </w:r>
          </w:p>
        </w:tc>
        <w:tc>
          <w:tcPr>
            <w:tcW w:w="3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Dilekçe Ekine aşağıda belirtilen belgeler eklenir:</w:t>
            </w:r>
          </w:p>
          <w:p w:rsidR="00D960C8" w:rsidRPr="00D960C8" w:rsidRDefault="00D960C8" w:rsidP="00D960C8">
            <w:pPr>
              <w:numPr>
                <w:ilvl w:val="0"/>
                <w:numId w:val="3"/>
              </w:num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Fatura</w:t>
            </w:r>
          </w:p>
          <w:p w:rsidR="00D960C8" w:rsidRPr="00D960C8" w:rsidRDefault="00D960C8" w:rsidP="00D960C8">
            <w:pPr>
              <w:numPr>
                <w:ilvl w:val="0"/>
                <w:numId w:val="3"/>
              </w:num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Satış Fişi</w:t>
            </w:r>
          </w:p>
          <w:p w:rsidR="00D960C8" w:rsidRPr="00D960C8" w:rsidRDefault="00D960C8" w:rsidP="00D960C8">
            <w:pPr>
              <w:numPr>
                <w:ilvl w:val="0"/>
                <w:numId w:val="3"/>
              </w:numPr>
              <w:spacing w:after="0" w:line="240" w:lineRule="auto"/>
              <w:textAlignment w:val="baseline"/>
              <w:rPr>
                <w:rFonts w:ascii="Calibri" w:eastAsia="Times New Roman" w:hAnsi="Calibri" w:cs="Calibri"/>
                <w:color w:val="333333"/>
                <w:sz w:val="18"/>
                <w:szCs w:val="18"/>
                <w:lang w:eastAsia="tr-TR"/>
              </w:rPr>
            </w:pPr>
            <w:r w:rsidRPr="00D960C8">
              <w:rPr>
                <w:rFonts w:ascii="Tahoma" w:eastAsia="Times New Roman" w:hAnsi="Tahoma" w:cs="Tahoma"/>
                <w:color w:val="333333"/>
                <w:sz w:val="21"/>
                <w:szCs w:val="21"/>
                <w:bdr w:val="none" w:sz="0" w:space="0" w:color="auto" w:frame="1"/>
                <w:lang w:eastAsia="tr-TR"/>
              </w:rPr>
              <w:t>Garanti Belgesi, Sözleşme vb.</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jc w:val="center"/>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3 Ay</w:t>
            </w:r>
          </w:p>
        </w:tc>
      </w:tr>
      <w:tr w:rsidR="00D960C8" w:rsidRPr="00D960C8" w:rsidTr="00D960C8">
        <w:trPr>
          <w:tblCellSpacing w:w="15" w:type="dxa"/>
          <w:jc w:val="center"/>
        </w:trPr>
        <w:tc>
          <w:tcPr>
            <w:tcW w:w="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Calibri" w:eastAsia="Times New Roman" w:hAnsi="Calibri" w:cs="Calibri"/>
                <w:color w:val="333333"/>
                <w:sz w:val="18"/>
                <w:szCs w:val="18"/>
                <w:lang w:eastAsia="tr-TR"/>
              </w:rPr>
              <w:t>4</w:t>
            </w:r>
          </w:p>
        </w:tc>
        <w:tc>
          <w:tcPr>
            <w:tcW w:w="11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Her Türlü Dilekçeyle Başvuru</w:t>
            </w:r>
          </w:p>
        </w:tc>
        <w:tc>
          <w:tcPr>
            <w:tcW w:w="3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numPr>
                <w:ilvl w:val="0"/>
                <w:numId w:val="4"/>
              </w:num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İlgili Kuruma Havale Edilmesi</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jc w:val="center"/>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15 Gün</w:t>
            </w:r>
          </w:p>
        </w:tc>
      </w:tr>
      <w:tr w:rsidR="00D960C8" w:rsidRPr="00D960C8" w:rsidTr="00D960C8">
        <w:trPr>
          <w:tblCellSpacing w:w="15" w:type="dxa"/>
          <w:jc w:val="center"/>
        </w:trPr>
        <w:tc>
          <w:tcPr>
            <w:tcW w:w="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5</w:t>
            </w:r>
          </w:p>
        </w:tc>
        <w:tc>
          <w:tcPr>
            <w:tcW w:w="11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Ticari amaçla internet tolu kullanım sağlayıcı izin belgesi     </w:t>
            </w:r>
          </w:p>
        </w:tc>
        <w:tc>
          <w:tcPr>
            <w:tcW w:w="3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Başvuru Belgeleri</w:t>
            </w:r>
          </w:p>
          <w:p w:rsidR="00D960C8" w:rsidRPr="00D960C8" w:rsidRDefault="00D960C8" w:rsidP="00D960C8">
            <w:pPr>
              <w:numPr>
                <w:ilvl w:val="0"/>
                <w:numId w:val="5"/>
              </w:num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Matbu Dilekçe</w:t>
            </w:r>
          </w:p>
          <w:p w:rsidR="00D960C8" w:rsidRPr="00D960C8" w:rsidRDefault="00D960C8" w:rsidP="00D960C8">
            <w:pPr>
              <w:numPr>
                <w:ilvl w:val="0"/>
                <w:numId w:val="5"/>
              </w:num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İşyeri Açma ve Çalışma Ruhsatının aslı ya da Belediyeden onaylı bir örneği</w:t>
            </w:r>
          </w:p>
          <w:p w:rsidR="00D960C8" w:rsidRPr="00D960C8" w:rsidRDefault="00D960C8" w:rsidP="00D960C8">
            <w:pPr>
              <w:numPr>
                <w:ilvl w:val="0"/>
                <w:numId w:val="5"/>
              </w:num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Vergi Levhası</w:t>
            </w:r>
          </w:p>
          <w:p w:rsidR="00D960C8" w:rsidRPr="00D960C8" w:rsidRDefault="00D960C8" w:rsidP="00D960C8">
            <w:pPr>
              <w:numPr>
                <w:ilvl w:val="0"/>
                <w:numId w:val="5"/>
              </w:num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 xml:space="preserve">Ruhsat Sahibinin /Sorumlu Müdürün Nüfus Cüzdan </w:t>
            </w:r>
            <w:proofErr w:type="gramStart"/>
            <w:r w:rsidRPr="00D960C8">
              <w:rPr>
                <w:rFonts w:ascii="inherit" w:eastAsia="Times New Roman" w:hAnsi="inherit" w:cs="Tahoma"/>
                <w:color w:val="333333"/>
                <w:sz w:val="21"/>
                <w:szCs w:val="21"/>
                <w:bdr w:val="none" w:sz="0" w:space="0" w:color="auto" w:frame="1"/>
                <w:lang w:eastAsia="tr-TR"/>
              </w:rPr>
              <w:t>fotokopisi ,</w:t>
            </w:r>
            <w:proofErr w:type="gramEnd"/>
          </w:p>
          <w:p w:rsidR="00D960C8" w:rsidRPr="00D960C8" w:rsidRDefault="00D960C8" w:rsidP="00D960C8">
            <w:pPr>
              <w:numPr>
                <w:ilvl w:val="0"/>
                <w:numId w:val="5"/>
              </w:numPr>
              <w:spacing w:after="0" w:line="240" w:lineRule="auto"/>
              <w:textAlignment w:val="baseline"/>
              <w:rPr>
                <w:rFonts w:ascii="Calibri" w:eastAsia="Times New Roman" w:hAnsi="Calibri" w:cs="Calibri"/>
                <w:color w:val="333333"/>
                <w:sz w:val="18"/>
                <w:szCs w:val="18"/>
                <w:lang w:eastAsia="tr-TR"/>
              </w:rPr>
            </w:pPr>
            <w:proofErr w:type="spellStart"/>
            <w:r w:rsidRPr="00D960C8">
              <w:rPr>
                <w:rFonts w:ascii="inherit" w:eastAsia="Times New Roman" w:hAnsi="inherit" w:cs="Tahoma"/>
                <w:color w:val="333333"/>
                <w:sz w:val="21"/>
                <w:szCs w:val="21"/>
                <w:bdr w:val="none" w:sz="0" w:space="0" w:color="auto" w:frame="1"/>
                <w:lang w:eastAsia="tr-TR"/>
              </w:rPr>
              <w:t>Telekominikasyon</w:t>
            </w:r>
            <w:proofErr w:type="spellEnd"/>
            <w:r w:rsidRPr="00D960C8">
              <w:rPr>
                <w:rFonts w:ascii="inherit" w:eastAsia="Times New Roman" w:hAnsi="inherit" w:cs="Tahoma"/>
                <w:color w:val="333333"/>
                <w:sz w:val="21"/>
                <w:szCs w:val="21"/>
                <w:bdr w:val="none" w:sz="0" w:space="0" w:color="auto" w:frame="1"/>
                <w:lang w:eastAsia="tr-TR"/>
              </w:rPr>
              <w:t xml:space="preserve"> Kurumdan alınan sabit IP sözleşmesi,</w:t>
            </w:r>
          </w:p>
          <w:p w:rsidR="00D960C8" w:rsidRPr="00D960C8" w:rsidRDefault="00D960C8" w:rsidP="00D960C8">
            <w:pPr>
              <w:numPr>
                <w:ilvl w:val="0"/>
                <w:numId w:val="5"/>
              </w:num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TİB onaylı filtre programı  15 Gün</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Calibri" w:eastAsia="Times New Roman" w:hAnsi="Calibri" w:cs="Calibri"/>
                <w:color w:val="333333"/>
                <w:sz w:val="18"/>
                <w:szCs w:val="18"/>
                <w:lang w:eastAsia="tr-TR"/>
              </w:rPr>
              <w:t> </w:t>
            </w:r>
          </w:p>
        </w:tc>
      </w:tr>
      <w:tr w:rsidR="00D960C8" w:rsidRPr="00D960C8" w:rsidTr="00D960C8">
        <w:trPr>
          <w:tblCellSpacing w:w="15" w:type="dxa"/>
          <w:jc w:val="center"/>
        </w:trPr>
        <w:tc>
          <w:tcPr>
            <w:tcW w:w="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6</w:t>
            </w:r>
          </w:p>
        </w:tc>
        <w:tc>
          <w:tcPr>
            <w:tcW w:w="11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w:t>
            </w:r>
            <w:proofErr w:type="spellStart"/>
            <w:r w:rsidRPr="00D960C8">
              <w:rPr>
                <w:rFonts w:ascii="inherit" w:eastAsia="Times New Roman" w:hAnsi="inherit" w:cs="Tahoma"/>
                <w:color w:val="333333"/>
                <w:sz w:val="21"/>
                <w:szCs w:val="21"/>
                <w:bdr w:val="none" w:sz="0" w:space="0" w:color="auto" w:frame="1"/>
                <w:lang w:eastAsia="tr-TR"/>
              </w:rPr>
              <w:t>Apostille</w:t>
            </w:r>
            <w:proofErr w:type="spellEnd"/>
            <w:r w:rsidRPr="00D960C8">
              <w:rPr>
                <w:rFonts w:ascii="inherit" w:eastAsia="Times New Roman" w:hAnsi="inherit" w:cs="Tahoma"/>
                <w:color w:val="333333"/>
                <w:sz w:val="21"/>
                <w:szCs w:val="21"/>
                <w:bdr w:val="none" w:sz="0" w:space="0" w:color="auto" w:frame="1"/>
                <w:lang w:eastAsia="tr-TR"/>
              </w:rPr>
              <w:t>” tasdik</w:t>
            </w:r>
          </w:p>
        </w:tc>
        <w:tc>
          <w:tcPr>
            <w:tcW w:w="3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numPr>
                <w:ilvl w:val="0"/>
                <w:numId w:val="6"/>
              </w:num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İdari nitelikteki belgelerin tasdikinde ilçemiz sınırları içerisinde bulunan resmi ve özel okulları Üniversiteler, Güzelbahçe Nüfus Müdürlüğü tarafından düzenlenen belgeler noter onaylı belgelerin imza tasdiki işlemi</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jc w:val="center"/>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5 dakika</w:t>
            </w:r>
          </w:p>
        </w:tc>
      </w:tr>
      <w:tr w:rsidR="00D960C8" w:rsidRPr="00D960C8" w:rsidTr="00D960C8">
        <w:trPr>
          <w:tblCellSpacing w:w="15" w:type="dxa"/>
          <w:jc w:val="center"/>
        </w:trPr>
        <w:tc>
          <w:tcPr>
            <w:tcW w:w="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7</w:t>
            </w:r>
          </w:p>
        </w:tc>
        <w:tc>
          <w:tcPr>
            <w:tcW w:w="11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İnsan hakları ihlalleri Başvurusu</w:t>
            </w:r>
          </w:p>
        </w:tc>
        <w:tc>
          <w:tcPr>
            <w:tcW w:w="3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numPr>
                <w:ilvl w:val="0"/>
                <w:numId w:val="7"/>
              </w:numPr>
              <w:spacing w:after="0" w:line="240" w:lineRule="auto"/>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Dilekçe</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jc w:val="center"/>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15 Gün</w:t>
            </w:r>
          </w:p>
        </w:tc>
      </w:tr>
      <w:tr w:rsidR="00D960C8" w:rsidRPr="00D960C8" w:rsidTr="00D960C8">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D960C8" w:rsidRPr="00D960C8" w:rsidRDefault="00D960C8" w:rsidP="00D960C8">
            <w:pPr>
              <w:spacing w:after="0" w:line="240" w:lineRule="auto"/>
              <w:ind w:firstLine="708"/>
              <w:jc w:val="center"/>
              <w:textAlignment w:val="baseline"/>
              <w:rPr>
                <w:rFonts w:ascii="Calibri" w:eastAsia="Times New Roman" w:hAnsi="Calibri" w:cs="Calibri"/>
                <w:color w:val="333333"/>
                <w:sz w:val="18"/>
                <w:szCs w:val="18"/>
                <w:lang w:eastAsia="tr-TR"/>
              </w:rPr>
            </w:pPr>
            <w:r w:rsidRPr="00D960C8">
              <w:rPr>
                <w:rFonts w:ascii="inherit" w:eastAsia="Times New Roman" w:hAnsi="inherit" w:cs="Tahoma"/>
                <w:color w:val="333333"/>
                <w:sz w:val="21"/>
                <w:szCs w:val="21"/>
                <w:bdr w:val="none" w:sz="0" w:space="0" w:color="auto" w:frame="1"/>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tc>
      </w:tr>
      <w:tr w:rsidR="00D960C8" w:rsidRPr="00D960C8" w:rsidTr="00D960C8">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D960C8" w:rsidRPr="00D960C8" w:rsidRDefault="00D960C8" w:rsidP="00D960C8">
            <w:pPr>
              <w:spacing w:after="0" w:line="240" w:lineRule="auto"/>
              <w:rPr>
                <w:rFonts w:ascii="Calibri" w:eastAsia="Times New Roman" w:hAnsi="Calibri" w:cs="Calibri"/>
                <w:color w:val="333333"/>
                <w:sz w:val="18"/>
                <w:szCs w:val="18"/>
                <w:lang w:eastAsia="tr-TR"/>
              </w:rPr>
            </w:pPr>
          </w:p>
        </w:tc>
      </w:tr>
      <w:tr w:rsidR="00D960C8" w:rsidRPr="00D960C8" w:rsidTr="00D960C8">
        <w:trPr>
          <w:tblCellSpacing w:w="15" w:type="dxa"/>
          <w:jc w:val="center"/>
        </w:trPr>
        <w:tc>
          <w:tcPr>
            <w:tcW w:w="4967" w:type="pct"/>
            <w:gridSpan w:val="4"/>
            <w:tcBorders>
              <w:top w:val="nil"/>
              <w:left w:val="nil"/>
              <w:bottom w:val="nil"/>
              <w:right w:val="nil"/>
            </w:tcBorders>
            <w:shd w:val="clear" w:color="auto" w:fill="auto"/>
            <w:vAlign w:val="center"/>
          </w:tcPr>
          <w:p w:rsidR="00D960C8" w:rsidRPr="00D960C8" w:rsidRDefault="00D960C8" w:rsidP="00D960C8">
            <w:pPr>
              <w:spacing w:line="240" w:lineRule="auto"/>
              <w:jc w:val="center"/>
              <w:textAlignment w:val="baseline"/>
              <w:rPr>
                <w:rFonts w:ascii="Calibri" w:eastAsia="Times New Roman" w:hAnsi="Calibri" w:cs="Calibri"/>
                <w:color w:val="333333"/>
                <w:sz w:val="18"/>
                <w:szCs w:val="18"/>
                <w:lang w:eastAsia="tr-TR"/>
              </w:rPr>
            </w:pPr>
          </w:p>
        </w:tc>
      </w:tr>
    </w:tbl>
    <w:p w:rsidR="00D960C8" w:rsidRPr="00D960C8" w:rsidRDefault="00D960C8" w:rsidP="00D960C8">
      <w:pPr>
        <w:shd w:val="clear" w:color="auto" w:fill="D1D1D1"/>
        <w:spacing w:after="0" w:line="240" w:lineRule="auto"/>
        <w:textAlignment w:val="baseline"/>
        <w:rPr>
          <w:rFonts w:ascii="Calibri" w:eastAsia="Times New Roman" w:hAnsi="Calibri" w:cs="Calibri"/>
          <w:color w:val="333333"/>
          <w:sz w:val="18"/>
          <w:szCs w:val="18"/>
          <w:lang w:eastAsia="tr-TR"/>
        </w:rPr>
      </w:pPr>
      <w:r w:rsidRPr="00D960C8">
        <w:rPr>
          <w:rFonts w:ascii="Calibri" w:eastAsia="Times New Roman" w:hAnsi="Calibri" w:cs="Calibri"/>
          <w:color w:val="333333"/>
          <w:sz w:val="18"/>
          <w:szCs w:val="18"/>
          <w:lang w:eastAsia="tr-TR"/>
        </w:rPr>
        <w:t> </w:t>
      </w:r>
    </w:p>
    <w:tbl>
      <w:tblPr>
        <w:tblpPr w:leftFromText="141" w:rightFromText="141" w:topFromText="55" w:bottomFromText="55" w:vertAnchor="text"/>
        <w:tblW w:w="9679" w:type="dxa"/>
        <w:shd w:val="clear" w:color="auto" w:fill="FFFFFF"/>
        <w:tblCellMar>
          <w:left w:w="0" w:type="dxa"/>
          <w:right w:w="0" w:type="dxa"/>
        </w:tblCellMar>
        <w:tblLook w:val="04A0" w:firstRow="1" w:lastRow="0" w:firstColumn="1" w:lastColumn="0" w:noHBand="0" w:noVBand="1"/>
      </w:tblPr>
      <w:tblGrid>
        <w:gridCol w:w="9679"/>
      </w:tblGrid>
      <w:tr w:rsidR="00D960C8" w:rsidRPr="00D960C8" w:rsidTr="00D960C8">
        <w:tc>
          <w:tcPr>
            <w:tcW w:w="0" w:type="auto"/>
            <w:shd w:val="clear" w:color="auto" w:fill="FFFFFF"/>
            <w:vAlign w:val="center"/>
            <w:hideMark/>
          </w:tcPr>
          <w:p w:rsidR="00D960C8" w:rsidRPr="00D960C8" w:rsidRDefault="00D960C8" w:rsidP="00D960C8">
            <w:pPr>
              <w:spacing w:after="0" w:line="240" w:lineRule="auto"/>
              <w:rPr>
                <w:rFonts w:ascii="Calibri" w:eastAsia="Times New Roman" w:hAnsi="Calibri" w:cs="Calibri"/>
                <w:color w:val="333333"/>
                <w:sz w:val="18"/>
                <w:szCs w:val="18"/>
                <w:lang w:eastAsia="tr-TR"/>
              </w:rPr>
            </w:pPr>
          </w:p>
        </w:tc>
      </w:tr>
    </w:tbl>
    <w:p w:rsidR="00D960C8" w:rsidRPr="00D960C8" w:rsidRDefault="00D960C8" w:rsidP="00D960C8">
      <w:pPr>
        <w:shd w:val="clear" w:color="auto" w:fill="D1D1D1"/>
        <w:spacing w:after="0" w:line="240" w:lineRule="auto"/>
        <w:jc w:val="both"/>
        <w:textAlignment w:val="baseline"/>
        <w:rPr>
          <w:rFonts w:ascii="Calibri" w:eastAsia="Times New Roman" w:hAnsi="Calibri" w:cs="Calibri"/>
          <w:color w:val="333333"/>
          <w:sz w:val="18"/>
          <w:szCs w:val="18"/>
          <w:lang w:eastAsia="tr-TR"/>
        </w:rPr>
      </w:pPr>
      <w:r w:rsidRPr="00D960C8">
        <w:rPr>
          <w:rFonts w:ascii="Calibri" w:eastAsia="Times New Roman" w:hAnsi="Calibri" w:cs="Calibri"/>
          <w:color w:val="333333"/>
          <w:sz w:val="18"/>
          <w:szCs w:val="18"/>
          <w:lang w:eastAsia="tr-TR"/>
        </w:rPr>
        <w:t> </w:t>
      </w:r>
    </w:p>
    <w:p w:rsidR="00D960C8" w:rsidRPr="00D960C8" w:rsidRDefault="00D960C8" w:rsidP="00D960C8">
      <w:pPr>
        <w:shd w:val="clear" w:color="auto" w:fill="D1D1D1"/>
        <w:spacing w:after="0" w:line="240" w:lineRule="auto"/>
        <w:textAlignment w:val="baseline"/>
        <w:rPr>
          <w:rFonts w:ascii="Calibri" w:eastAsia="Times New Roman" w:hAnsi="Calibri" w:cs="Calibri"/>
          <w:color w:val="333333"/>
          <w:sz w:val="18"/>
          <w:szCs w:val="18"/>
          <w:lang w:eastAsia="tr-TR"/>
        </w:rPr>
      </w:pPr>
      <w:r w:rsidRPr="00D960C8">
        <w:rPr>
          <w:rFonts w:ascii="Calibri" w:eastAsia="Times New Roman" w:hAnsi="Calibri" w:cs="Calibri"/>
          <w:color w:val="333333"/>
          <w:sz w:val="18"/>
          <w:szCs w:val="18"/>
          <w:lang w:eastAsia="tr-TR"/>
        </w:rPr>
        <w:t> </w:t>
      </w:r>
    </w:p>
    <w:p w:rsidR="009348F0" w:rsidRDefault="009348F0"/>
    <w:sectPr w:rsidR="009348F0" w:rsidSect="00D960C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728"/>
    <w:multiLevelType w:val="multilevel"/>
    <w:tmpl w:val="A1B64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1B689C"/>
    <w:multiLevelType w:val="multilevel"/>
    <w:tmpl w:val="E52E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FE1EA3"/>
    <w:multiLevelType w:val="multilevel"/>
    <w:tmpl w:val="FB34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820A54"/>
    <w:multiLevelType w:val="multilevel"/>
    <w:tmpl w:val="C570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9A0C73"/>
    <w:multiLevelType w:val="multilevel"/>
    <w:tmpl w:val="85E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CE6536"/>
    <w:multiLevelType w:val="multilevel"/>
    <w:tmpl w:val="362A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F20E44"/>
    <w:multiLevelType w:val="multilevel"/>
    <w:tmpl w:val="087E2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D7"/>
    <w:rsid w:val="009348F0"/>
    <w:rsid w:val="00946FD7"/>
    <w:rsid w:val="00D96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960C8"/>
    <w:rPr>
      <w:b/>
      <w:bCs/>
    </w:rPr>
  </w:style>
  <w:style w:type="paragraph" w:styleId="NormalWeb">
    <w:name w:val="Normal (Web)"/>
    <w:basedOn w:val="Normal"/>
    <w:uiPriority w:val="99"/>
    <w:unhideWhenUsed/>
    <w:rsid w:val="00D960C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960C8"/>
    <w:rPr>
      <w:b/>
      <w:bCs/>
    </w:rPr>
  </w:style>
  <w:style w:type="paragraph" w:styleId="NormalWeb">
    <w:name w:val="Normal (Web)"/>
    <w:basedOn w:val="Normal"/>
    <w:uiPriority w:val="99"/>
    <w:unhideWhenUsed/>
    <w:rsid w:val="00D960C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96367">
      <w:bodyDiv w:val="1"/>
      <w:marLeft w:val="0"/>
      <w:marRight w:val="0"/>
      <w:marTop w:val="0"/>
      <w:marBottom w:val="0"/>
      <w:divBdr>
        <w:top w:val="none" w:sz="0" w:space="0" w:color="auto"/>
        <w:left w:val="none" w:sz="0" w:space="0" w:color="auto"/>
        <w:bottom w:val="none" w:sz="0" w:space="0" w:color="auto"/>
        <w:right w:val="none" w:sz="0" w:space="0" w:color="auto"/>
      </w:divBdr>
      <w:divsChild>
        <w:div w:id="1000696228">
          <w:marLeft w:val="0"/>
          <w:marRight w:val="0"/>
          <w:marTop w:val="0"/>
          <w:marBottom w:val="0"/>
          <w:divBdr>
            <w:top w:val="none" w:sz="0" w:space="0" w:color="auto"/>
            <w:left w:val="none" w:sz="0" w:space="0" w:color="auto"/>
            <w:bottom w:val="none" w:sz="0" w:space="0" w:color="auto"/>
            <w:right w:val="none" w:sz="0" w:space="0" w:color="auto"/>
          </w:divBdr>
        </w:div>
        <w:div w:id="36978201">
          <w:marLeft w:val="0"/>
          <w:marRight w:val="0"/>
          <w:marTop w:val="0"/>
          <w:marBottom w:val="0"/>
          <w:divBdr>
            <w:top w:val="none" w:sz="0" w:space="0" w:color="auto"/>
            <w:left w:val="none" w:sz="0" w:space="0" w:color="auto"/>
            <w:bottom w:val="none" w:sz="0" w:space="0" w:color="auto"/>
            <w:right w:val="none" w:sz="0" w:space="0" w:color="auto"/>
          </w:divBdr>
          <w:divsChild>
            <w:div w:id="1980382159">
              <w:marLeft w:val="0"/>
              <w:marRight w:val="0"/>
              <w:marTop w:val="0"/>
              <w:marBottom w:val="240"/>
              <w:divBdr>
                <w:top w:val="none" w:sz="0" w:space="0" w:color="auto"/>
                <w:left w:val="none" w:sz="0" w:space="0" w:color="auto"/>
                <w:bottom w:val="none" w:sz="0" w:space="0" w:color="auto"/>
                <w:right w:val="none" w:sz="0" w:space="0" w:color="auto"/>
              </w:divBdr>
            </w:div>
          </w:divsChild>
        </w:div>
        <w:div w:id="1972318000">
          <w:marLeft w:val="150"/>
          <w:marRight w:val="150"/>
          <w:marTop w:val="0"/>
          <w:marBottom w:val="0"/>
          <w:divBdr>
            <w:top w:val="none" w:sz="0" w:space="0" w:color="auto"/>
            <w:left w:val="none" w:sz="0" w:space="0" w:color="auto"/>
            <w:bottom w:val="none" w:sz="0" w:space="0" w:color="auto"/>
            <w:right w:val="none" w:sz="0" w:space="0" w:color="auto"/>
          </w:divBdr>
        </w:div>
        <w:div w:id="1951625861">
          <w:marLeft w:val="87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Company>By NeC ® 2010 | Katilimsiz.Com</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2</cp:revision>
  <dcterms:created xsi:type="dcterms:W3CDTF">2019-05-29T13:11:00Z</dcterms:created>
  <dcterms:modified xsi:type="dcterms:W3CDTF">2019-05-29T13:13:00Z</dcterms:modified>
</cp:coreProperties>
</file>